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8B89B" w14:textId="75AC847B" w:rsidR="00A56901" w:rsidRPr="00EA207B" w:rsidRDefault="00F42125" w:rsidP="00EA207B">
      <w:pPr>
        <w:spacing w:after="0" w:line="240" w:lineRule="auto"/>
        <w:ind w:left="-426" w:right="-143" w:firstLine="426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 w:rsidRPr="00BD1FDD">
        <w:rPr>
          <w:i/>
          <w:iCs/>
        </w:rPr>
        <w:t xml:space="preserve">      </w:t>
      </w:r>
      <w:r w:rsidR="00A373E7" w:rsidRPr="00EA207B">
        <w:rPr>
          <w:rFonts w:ascii="Times New Roman" w:hAnsi="Times New Roman" w:cs="Times New Roman"/>
          <w:b/>
          <w:iCs/>
          <w:sz w:val="28"/>
          <w:szCs w:val="28"/>
        </w:rPr>
        <w:t>Корчагина Любовь Сергее</w:t>
      </w:r>
      <w:r w:rsidR="00BD1FDD" w:rsidRPr="00EA207B">
        <w:rPr>
          <w:rFonts w:ascii="Times New Roman" w:hAnsi="Times New Roman" w:cs="Times New Roman"/>
          <w:b/>
          <w:iCs/>
          <w:sz w:val="28"/>
          <w:szCs w:val="28"/>
        </w:rPr>
        <w:t>вна,</w:t>
      </w:r>
    </w:p>
    <w:p w14:paraId="28BB94B9" w14:textId="5F159C77" w:rsidR="00BD1FDD" w:rsidRPr="00EA207B" w:rsidRDefault="00BD1FDD" w:rsidP="00EA207B">
      <w:pPr>
        <w:spacing w:after="0" w:line="240" w:lineRule="auto"/>
        <w:ind w:left="-426" w:right="-143" w:firstLine="426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 w:rsidRPr="00EA207B">
        <w:rPr>
          <w:rFonts w:ascii="Times New Roman" w:hAnsi="Times New Roman" w:cs="Times New Roman"/>
          <w:b/>
          <w:iCs/>
          <w:sz w:val="28"/>
          <w:szCs w:val="28"/>
        </w:rPr>
        <w:t>учитель математики</w:t>
      </w:r>
    </w:p>
    <w:p w14:paraId="0C6AC4A9" w14:textId="67244C03" w:rsidR="00BD1FDD" w:rsidRDefault="00EA207B" w:rsidP="00EA207B">
      <w:pPr>
        <w:spacing w:after="0" w:line="240" w:lineRule="auto"/>
        <w:ind w:left="-426" w:right="-143" w:firstLine="426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 w:cs="Times New Roman"/>
          <w:b/>
          <w:iCs/>
          <w:sz w:val="28"/>
          <w:szCs w:val="28"/>
        </w:rPr>
        <w:t>Очерская</w:t>
      </w:r>
      <w:proofErr w:type="spellEnd"/>
      <w:r>
        <w:rPr>
          <w:rFonts w:ascii="Times New Roman" w:hAnsi="Times New Roman" w:cs="Times New Roman"/>
          <w:b/>
          <w:iCs/>
          <w:sz w:val="28"/>
          <w:szCs w:val="28"/>
        </w:rPr>
        <w:t xml:space="preserve"> СОШ№1»</w:t>
      </w:r>
    </w:p>
    <w:p w14:paraId="76850CE4" w14:textId="694C860E" w:rsidR="00EA207B" w:rsidRDefault="00EA207B" w:rsidP="00EA207B">
      <w:pPr>
        <w:spacing w:after="0" w:line="240" w:lineRule="auto"/>
        <w:ind w:left="-426" w:right="-143" w:firstLine="426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Cs/>
          <w:sz w:val="28"/>
          <w:szCs w:val="28"/>
        </w:rPr>
        <w:t>Очерского</w:t>
      </w:r>
      <w:proofErr w:type="spellEnd"/>
      <w:r>
        <w:rPr>
          <w:rFonts w:ascii="Times New Roman" w:hAnsi="Times New Roman" w:cs="Times New Roman"/>
          <w:b/>
          <w:iCs/>
          <w:sz w:val="28"/>
          <w:szCs w:val="28"/>
        </w:rPr>
        <w:t xml:space="preserve"> городского округа</w:t>
      </w:r>
    </w:p>
    <w:p w14:paraId="7BF14D50" w14:textId="77777777" w:rsidR="00EA207B" w:rsidRPr="00EA207B" w:rsidRDefault="00EA207B" w:rsidP="00EA207B">
      <w:pPr>
        <w:spacing w:after="0" w:line="240" w:lineRule="auto"/>
        <w:ind w:left="-426" w:right="-143" w:firstLine="426"/>
        <w:jc w:val="right"/>
        <w:rPr>
          <w:rFonts w:ascii="Times New Roman" w:hAnsi="Times New Roman" w:cs="Times New Roman"/>
          <w:b/>
          <w:iCs/>
          <w:sz w:val="28"/>
          <w:szCs w:val="28"/>
        </w:rPr>
      </w:pPr>
    </w:p>
    <w:p w14:paraId="19DF0C72" w14:textId="249A4ACF" w:rsidR="00F42125" w:rsidRPr="007D5DF9" w:rsidRDefault="00BD1FDD" w:rsidP="00EA207B">
      <w:pPr>
        <w:spacing w:after="0" w:line="240" w:lineRule="auto"/>
        <w:ind w:left="-426" w:right="-143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СИСТЕМАТИЗАЦИЯ И ОБОБЩЕНИЕ ЗНАНИЙ</w:t>
      </w:r>
    </w:p>
    <w:p w14:paraId="1CED27E4" w14:textId="4ED27C24" w:rsidR="00165E42" w:rsidRPr="007D5DF9" w:rsidRDefault="00BD1FDD" w:rsidP="00EA207B">
      <w:pPr>
        <w:spacing w:after="0" w:line="240" w:lineRule="auto"/>
        <w:ind w:left="-426" w:right="-143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НА УРОКАХ МАТЕМАТИКИ В СТАРШЕЙ ШКОЛЕ</w:t>
      </w:r>
      <w:r>
        <w:rPr>
          <w:rFonts w:ascii="Times New Roman" w:hAnsi="Times New Roman" w:cs="Times New Roman"/>
          <w:sz w:val="28"/>
          <w:szCs w:val="28"/>
        </w:rPr>
        <w:t xml:space="preserve"> КАК СРЕДСТВО ПОВЫШЕНИЯ ОБРАЗОВАТЕЛЬНЫХ РЕЗУЛЬТАТОВ</w:t>
      </w:r>
    </w:p>
    <w:p w14:paraId="51200B54" w14:textId="77777777" w:rsidR="00B21EBE" w:rsidRPr="007D5DF9" w:rsidRDefault="00B21EBE" w:rsidP="00EA207B">
      <w:pPr>
        <w:spacing w:after="0" w:line="240" w:lineRule="auto"/>
        <w:ind w:left="-426" w:right="-143"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47799C2A" w14:textId="02264B05" w:rsidR="00FB4F21" w:rsidRPr="007D5DF9" w:rsidRDefault="001153D7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В процессе обучения математике важное место отводится организации повторения </w:t>
      </w:r>
      <w:r w:rsidR="00495E4D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обобщения </w:t>
      </w:r>
      <w:r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изученного материала.</w:t>
      </w:r>
      <w:r w:rsidR="00495E4D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4F21" w:rsidRPr="007D5DF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Прочные, стойкие знания у выпускника школы могут быть сформированы только тогда, когда они применяются совместно с ранее приобретенными умениями и навыками. </w:t>
      </w:r>
      <w:r w:rsidR="00FB4F21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95E4D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</w:t>
      </w:r>
      <w:r w:rsidR="00D55DFE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изучении новой темы нужно обязательно повторить материал, который является фундаментом для </w:t>
      </w:r>
      <w:r w:rsidR="002C16EA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изучения и освоения новых знаний. Ян Амос К</w:t>
      </w:r>
      <w:r w:rsidR="00FB4F21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2C16EA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менский, в своей знаменитой работе «Великая дидактика» высказал </w:t>
      </w:r>
      <w:r w:rsidR="00BD1FDD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мысль:</w:t>
      </w:r>
      <w:r w:rsidR="00BD1FDD" w:rsidRPr="007D5DF9">
        <w:rPr>
          <w:rFonts w:ascii="Times New Roman" w:hAnsi="Times New Roman" w:cs="Times New Roman"/>
          <w:sz w:val="28"/>
          <w:szCs w:val="28"/>
        </w:rPr>
        <w:t xml:space="preserve"> «</w:t>
      </w:r>
      <w:r w:rsidR="00BD1FDD">
        <w:rPr>
          <w:rFonts w:ascii="Times New Roman" w:hAnsi="Times New Roman" w:cs="Times New Roman"/>
          <w:sz w:val="28"/>
          <w:szCs w:val="28"/>
        </w:rPr>
        <w:t>В</w:t>
      </w:r>
      <w:r w:rsidR="00FB4F21" w:rsidRPr="007D5DF9">
        <w:rPr>
          <w:rFonts w:ascii="Times New Roman" w:hAnsi="Times New Roman" w:cs="Times New Roman"/>
          <w:sz w:val="28"/>
          <w:szCs w:val="28"/>
        </w:rPr>
        <w:t>се знания должны разместиться по следующему, последние должны основываться предыдущими, а предыдущие должны закрепляться последними».</w:t>
      </w:r>
    </w:p>
    <w:p w14:paraId="1F68CF9A" w14:textId="0D407160" w:rsidR="00D646A3" w:rsidRPr="007D5DF9" w:rsidRDefault="00EA207B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уроках математики</w:t>
      </w:r>
      <w:r w:rsidR="00FB4F21" w:rsidRPr="007D5DF9">
        <w:rPr>
          <w:rFonts w:ascii="Times New Roman" w:hAnsi="Times New Roman" w:cs="Times New Roman"/>
          <w:sz w:val="28"/>
          <w:szCs w:val="28"/>
        </w:rPr>
        <w:t xml:space="preserve"> использую принципы методики В.Д Шаталова, а именно: многократное повторение, обязательный поэтапный контроль, высокий уровень трудности, изучение блоками. Опорные сигналы заменяются яркими слайдами, на которых размещена вся информация, необходимая для изучения нового материала. </w:t>
      </w:r>
      <w:r>
        <w:rPr>
          <w:rFonts w:ascii="Times New Roman" w:hAnsi="Times New Roman" w:cs="Times New Roman"/>
          <w:sz w:val="28"/>
          <w:szCs w:val="28"/>
        </w:rPr>
        <w:t>Поэтому при подготовке к уроку</w:t>
      </w:r>
      <w:r w:rsidR="00FB4F21" w:rsidRPr="007D5DF9">
        <w:rPr>
          <w:rFonts w:ascii="Times New Roman" w:hAnsi="Times New Roman" w:cs="Times New Roman"/>
          <w:sz w:val="28"/>
          <w:szCs w:val="28"/>
        </w:rPr>
        <w:t xml:space="preserve"> тщательно провожу анализ пройденного материала, чтобы построить связи и соотношения системы знаний предыдущих и последующих.  На каждый урок составляю набор упражнений для устной работы. При составлении упражнений стараюсь включить в них материал предыдущего урока и материал для повторения из 7-10 классов</w:t>
      </w:r>
      <w:r w:rsidR="00582279" w:rsidRPr="007D5DF9">
        <w:rPr>
          <w:rFonts w:ascii="Times New Roman" w:hAnsi="Times New Roman" w:cs="Times New Roman"/>
          <w:sz w:val="28"/>
          <w:szCs w:val="28"/>
        </w:rPr>
        <w:t>, который будет нужен для освоения нового. Работ</w:t>
      </w:r>
      <w:r w:rsidR="00065695" w:rsidRPr="007D5DF9">
        <w:rPr>
          <w:rFonts w:ascii="Times New Roman" w:hAnsi="Times New Roman" w:cs="Times New Roman"/>
          <w:sz w:val="28"/>
          <w:szCs w:val="28"/>
        </w:rPr>
        <w:t>ая в 5-7 классах</w:t>
      </w:r>
      <w:r w:rsidR="00DF743B" w:rsidRPr="007D5DF9">
        <w:rPr>
          <w:rFonts w:ascii="Times New Roman" w:hAnsi="Times New Roman" w:cs="Times New Roman"/>
          <w:sz w:val="28"/>
          <w:szCs w:val="28"/>
        </w:rPr>
        <w:t xml:space="preserve">, </w:t>
      </w:r>
      <w:r w:rsidR="00065695" w:rsidRPr="007D5DF9">
        <w:rPr>
          <w:rFonts w:ascii="Times New Roman" w:hAnsi="Times New Roman" w:cs="Times New Roman"/>
          <w:sz w:val="28"/>
          <w:szCs w:val="28"/>
        </w:rPr>
        <w:t xml:space="preserve"> мы с ребятами </w:t>
      </w:r>
      <w:r w:rsidR="00582279" w:rsidRPr="007D5DF9">
        <w:rPr>
          <w:rFonts w:ascii="Times New Roman" w:hAnsi="Times New Roman" w:cs="Times New Roman"/>
          <w:sz w:val="28"/>
          <w:szCs w:val="28"/>
        </w:rPr>
        <w:t>со</w:t>
      </w:r>
      <w:r w:rsidR="00065695" w:rsidRPr="007D5DF9">
        <w:rPr>
          <w:rFonts w:ascii="Times New Roman" w:hAnsi="Times New Roman" w:cs="Times New Roman"/>
          <w:sz w:val="28"/>
          <w:szCs w:val="28"/>
        </w:rPr>
        <w:t>с</w:t>
      </w:r>
      <w:r w:rsidR="00582279" w:rsidRPr="007D5DF9">
        <w:rPr>
          <w:rFonts w:ascii="Times New Roman" w:hAnsi="Times New Roman" w:cs="Times New Roman"/>
          <w:sz w:val="28"/>
          <w:szCs w:val="28"/>
        </w:rPr>
        <w:t>тавляли после изучения т</w:t>
      </w:r>
      <w:r w:rsidR="00065695" w:rsidRPr="007D5DF9">
        <w:rPr>
          <w:rFonts w:ascii="Times New Roman" w:hAnsi="Times New Roman" w:cs="Times New Roman"/>
          <w:sz w:val="28"/>
          <w:szCs w:val="28"/>
        </w:rPr>
        <w:t xml:space="preserve">емы опорные конспекты. </w:t>
      </w:r>
      <w:r w:rsidR="00DF743B" w:rsidRPr="007D5DF9">
        <w:rPr>
          <w:rFonts w:ascii="Times New Roman" w:hAnsi="Times New Roman" w:cs="Times New Roman"/>
          <w:sz w:val="28"/>
          <w:szCs w:val="28"/>
        </w:rPr>
        <w:t>Первые опорные конспекты мы соста</w:t>
      </w:r>
      <w:r w:rsidR="004504FC" w:rsidRPr="007D5DF9">
        <w:rPr>
          <w:rFonts w:ascii="Times New Roman" w:hAnsi="Times New Roman" w:cs="Times New Roman"/>
          <w:sz w:val="28"/>
          <w:szCs w:val="28"/>
        </w:rPr>
        <w:t>вляли вместе, потом каждый рабо</w:t>
      </w:r>
      <w:r w:rsidR="00DF743B" w:rsidRPr="007D5DF9">
        <w:rPr>
          <w:rFonts w:ascii="Times New Roman" w:hAnsi="Times New Roman" w:cs="Times New Roman"/>
          <w:sz w:val="28"/>
          <w:szCs w:val="28"/>
        </w:rPr>
        <w:t xml:space="preserve">тал самостоятельно и на одном слайде или листе бумаге </w:t>
      </w:r>
      <w:r w:rsidR="004504FC" w:rsidRPr="007D5DF9">
        <w:rPr>
          <w:rFonts w:ascii="Times New Roman" w:hAnsi="Times New Roman" w:cs="Times New Roman"/>
          <w:sz w:val="28"/>
          <w:szCs w:val="28"/>
        </w:rPr>
        <w:t xml:space="preserve">воспроизводился весь изученный материал темы. </w:t>
      </w:r>
      <w:r w:rsidR="00065695" w:rsidRPr="007D5DF9">
        <w:rPr>
          <w:rFonts w:ascii="Times New Roman" w:hAnsi="Times New Roman" w:cs="Times New Roman"/>
          <w:sz w:val="28"/>
          <w:szCs w:val="28"/>
        </w:rPr>
        <w:t>Составляя</w:t>
      </w:r>
      <w:r w:rsidR="00582279" w:rsidRPr="007D5DF9">
        <w:rPr>
          <w:rFonts w:ascii="Times New Roman" w:hAnsi="Times New Roman" w:cs="Times New Roman"/>
          <w:sz w:val="28"/>
          <w:szCs w:val="28"/>
        </w:rPr>
        <w:t xml:space="preserve"> конспект, </w:t>
      </w:r>
      <w:r w:rsidR="00BD1FDD" w:rsidRPr="007D5DF9">
        <w:rPr>
          <w:rFonts w:ascii="Times New Roman" w:hAnsi="Times New Roman" w:cs="Times New Roman"/>
          <w:sz w:val="28"/>
          <w:szCs w:val="28"/>
        </w:rPr>
        <w:t>обучающийся мысленно</w:t>
      </w:r>
      <w:r w:rsidR="00065695" w:rsidRPr="007D5DF9">
        <w:rPr>
          <w:rFonts w:ascii="Times New Roman" w:hAnsi="Times New Roman" w:cs="Times New Roman"/>
          <w:sz w:val="28"/>
          <w:szCs w:val="28"/>
        </w:rPr>
        <w:t xml:space="preserve"> </w:t>
      </w:r>
      <w:r w:rsidR="004504FC" w:rsidRPr="007D5DF9">
        <w:rPr>
          <w:rFonts w:ascii="Times New Roman" w:hAnsi="Times New Roman" w:cs="Times New Roman"/>
          <w:sz w:val="28"/>
          <w:szCs w:val="28"/>
        </w:rPr>
        <w:t>обобщает и систематизирует материал, сам</w:t>
      </w:r>
      <w:r w:rsidR="000F4A40" w:rsidRPr="007D5DF9">
        <w:rPr>
          <w:rFonts w:ascii="Times New Roman" w:hAnsi="Times New Roman" w:cs="Times New Roman"/>
          <w:sz w:val="28"/>
          <w:szCs w:val="28"/>
        </w:rPr>
        <w:t xml:space="preserve"> находит основной стержень темы. </w:t>
      </w:r>
      <w:r w:rsidR="00922794" w:rsidRPr="007D5DF9">
        <w:rPr>
          <w:rFonts w:ascii="Times New Roman" w:hAnsi="Times New Roman" w:cs="Times New Roman"/>
          <w:sz w:val="28"/>
          <w:szCs w:val="28"/>
        </w:rPr>
        <w:t>О</w:t>
      </w:r>
      <w:r w:rsidR="00D646A3" w:rsidRPr="007D5DF9">
        <w:rPr>
          <w:rFonts w:ascii="Times New Roman" w:hAnsi="Times New Roman" w:cs="Times New Roman"/>
          <w:sz w:val="28"/>
          <w:szCs w:val="28"/>
        </w:rPr>
        <w:t xml:space="preserve">порные конспекты представляют собой взаимосвязанные ключевые слова, условные знаки, рисунки, основные формулы, теоремы без доказательства. </w:t>
      </w:r>
      <w:r w:rsidR="000F4A40" w:rsidRPr="007D5DF9">
        <w:rPr>
          <w:rFonts w:ascii="Times New Roman" w:hAnsi="Times New Roman" w:cs="Times New Roman"/>
          <w:sz w:val="28"/>
          <w:szCs w:val="28"/>
        </w:rPr>
        <w:t xml:space="preserve">Поэтому лучше </w:t>
      </w:r>
      <w:r w:rsidR="00D646A3" w:rsidRPr="007D5DF9">
        <w:rPr>
          <w:rFonts w:ascii="Times New Roman" w:hAnsi="Times New Roman" w:cs="Times New Roman"/>
          <w:sz w:val="28"/>
          <w:szCs w:val="28"/>
        </w:rPr>
        <w:t xml:space="preserve">было </w:t>
      </w:r>
      <w:r w:rsidR="000F4A40" w:rsidRPr="007D5DF9">
        <w:rPr>
          <w:rFonts w:ascii="Times New Roman" w:hAnsi="Times New Roman" w:cs="Times New Roman"/>
          <w:sz w:val="28"/>
          <w:szCs w:val="28"/>
        </w:rPr>
        <w:t xml:space="preserve">изучать всю тему </w:t>
      </w:r>
      <w:r w:rsidR="00D646A3" w:rsidRPr="007D5DF9">
        <w:rPr>
          <w:rFonts w:ascii="Times New Roman" w:hAnsi="Times New Roman" w:cs="Times New Roman"/>
          <w:sz w:val="28"/>
          <w:szCs w:val="28"/>
        </w:rPr>
        <w:t xml:space="preserve">целиком, а не разбивать ее </w:t>
      </w:r>
      <w:r w:rsidR="00A373E7">
        <w:rPr>
          <w:rFonts w:ascii="Times New Roman" w:hAnsi="Times New Roman" w:cs="Times New Roman"/>
          <w:sz w:val="28"/>
          <w:szCs w:val="28"/>
        </w:rPr>
        <w:t xml:space="preserve"> на части</w:t>
      </w:r>
      <w:r w:rsidR="00D646A3" w:rsidRPr="007D5D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F10058" w14:textId="77777777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 xml:space="preserve">Начиная работать в 10-11 классе,  сталкиваешься с тем, что подготовка детей к изучению математики разная,  так как из четырех девятых классов в 10 класс приходит 40-50 человек.  На первых уроках проводится входная диагностическая работа, которая показывает уровень знаний обучающихся. Выявляются темы, которые плохо усвоены учащимися и уроки стараюсь построить так, чтобы повторить ключевые понятия, основные формулы и теоремы основной школы, необходимые в 10-11х классах. Опорные конспекты со старшеклассниками мы не делаем, уроки обобщения и систематизации знаний проходят в виде зачета, </w:t>
      </w:r>
      <w:r w:rsidRPr="007D5DF9">
        <w:rPr>
          <w:rFonts w:ascii="Times New Roman" w:hAnsi="Times New Roman" w:cs="Times New Roman"/>
          <w:sz w:val="28"/>
          <w:szCs w:val="28"/>
        </w:rPr>
        <w:lastRenderedPageBreak/>
        <w:t>математической викторины, групповой работы, результатом которой является стендовый доклад по изученной теме.</w:t>
      </w:r>
    </w:p>
    <w:p w14:paraId="42A6E8B1" w14:textId="77777777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Приведу пример изучения темы «Логарифмические неравенства» 11 класс профильный уровень.   На первом уроке изучения темы задаю обучающимся вопрос: «что нужно знать при решении логарифмических неравенств?» На доске появляется следующая информация:</w:t>
      </w:r>
    </w:p>
    <w:p w14:paraId="18399509" w14:textId="77777777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 xml:space="preserve"> З н а т ь:</w:t>
      </w:r>
    </w:p>
    <w:p w14:paraId="74173FBA" w14:textId="77777777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- определение логарифма</w:t>
      </w:r>
    </w:p>
    <w:p w14:paraId="3AF4AB05" w14:textId="77777777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-свойства логарифмов</w:t>
      </w:r>
    </w:p>
    <w:p w14:paraId="5751C0BF" w14:textId="77777777" w:rsidR="00ED4F24" w:rsidRPr="007D5DF9" w:rsidRDefault="00ED4F24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-основное логарифмическое тождество</w:t>
      </w:r>
    </w:p>
    <w:p w14:paraId="765C48BC" w14:textId="77777777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-область определения логарифмической функции</w:t>
      </w:r>
    </w:p>
    <w:p w14:paraId="4D5F3CF9" w14:textId="77777777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-возрастание и убывание логарифмической функции</w:t>
      </w:r>
    </w:p>
    <w:p w14:paraId="59B2ECDB" w14:textId="77777777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-решение неравенств методом интервалов</w:t>
      </w:r>
    </w:p>
    <w:p w14:paraId="40356394" w14:textId="77777777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-нахождение нулей функции</w:t>
      </w:r>
    </w:p>
    <w:p w14:paraId="5B39EC52" w14:textId="77777777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-область определения дробно-рациональной функции</w:t>
      </w:r>
    </w:p>
    <w:p w14:paraId="582BF189" w14:textId="77777777" w:rsidR="00B21EBE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>- свойства неравенств</w:t>
      </w:r>
    </w:p>
    <w:p w14:paraId="663CDB27" w14:textId="595A78D6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 xml:space="preserve">      Исходя из тематики составленных необходимых знаний, были заранее</w:t>
      </w:r>
      <w:r w:rsidR="00BD1FDD">
        <w:rPr>
          <w:rFonts w:ascii="Times New Roman" w:hAnsi="Times New Roman" w:cs="Times New Roman"/>
          <w:sz w:val="28"/>
          <w:szCs w:val="28"/>
        </w:rPr>
        <w:t xml:space="preserve">  </w:t>
      </w:r>
      <w:r w:rsidRPr="007D5DF9">
        <w:rPr>
          <w:rFonts w:ascii="Times New Roman" w:hAnsi="Times New Roman" w:cs="Times New Roman"/>
          <w:sz w:val="28"/>
          <w:szCs w:val="28"/>
        </w:rPr>
        <w:t>составлены упражнения для устной работы:</w:t>
      </w:r>
    </w:p>
    <w:p w14:paraId="47B04235" w14:textId="77777777" w:rsidR="00D646A3" w:rsidRPr="007D5DF9" w:rsidRDefault="00D646A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4FE8B954" w14:textId="77777777" w:rsidR="00D646A3" w:rsidRPr="007D5DF9" w:rsidRDefault="00424CC8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5DF9">
        <w:rPr>
          <w:rFonts w:ascii="Times New Roman" w:hAnsi="Times New Roman" w:cs="Times New Roman"/>
          <w:sz w:val="28"/>
          <w:szCs w:val="28"/>
        </w:rPr>
        <w:t xml:space="preserve">1. Вычислить значение логарифма: </w:t>
      </w:r>
      <w:r w:rsidR="0028146F" w:rsidRPr="007D5DF9">
        <w:rPr>
          <w:rFonts w:ascii="Times New Roman" w:hAnsi="Times New Roman" w:cs="Times New Roman"/>
          <w:sz w:val="28"/>
          <w:szCs w:val="28"/>
        </w:rPr>
        <w:t>(первый слайд)</w:t>
      </w:r>
    </w:p>
    <w:p w14:paraId="2E1AAFB2" w14:textId="77777777" w:rsidR="00424CC8" w:rsidRPr="007D5DF9" w:rsidRDefault="00EA207B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15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225</m:t>
            </m:r>
          </m:e>
        </m:func>
      </m:oMath>
      <w:r w:rsidR="00C9274D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9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81</m:t>
            </m:r>
          </m:e>
        </m:func>
      </m:oMath>
    </w:p>
    <w:p w14:paraId="50D313E2" w14:textId="77777777" w:rsidR="00C9274D" w:rsidRPr="007D5DF9" w:rsidRDefault="00EA207B" w:rsidP="00EA207B">
      <w:pPr>
        <w:pStyle w:val="a3"/>
        <w:numPr>
          <w:ilvl w:val="0"/>
          <w:numId w:val="4"/>
        </w:numPr>
        <w:ind w:left="-426" w:right="-143" w:firstLine="426"/>
        <w:jc w:val="both"/>
        <w:rPr>
          <w:color w:val="31B6FD"/>
          <w:sz w:val="28"/>
          <w:szCs w:val="28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log</m:t>
                </m:r>
              </m:e>
              <m:sub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7</m:t>
                    </m:r>
                  </m:e>
                </m:rad>
              </m:sub>
            </m:sSub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49           </m:t>
            </m:r>
          </m:e>
        </m:func>
        <m:sSup>
          <m:sSupPr>
            <m:ctrlPr>
              <w:rPr>
                <w:rFonts w:ascii="Cambria Math" w:hAnsi="Cambria Math"/>
                <w:b/>
                <w:bCs/>
                <w:i/>
                <w:iCs/>
                <w:color w:val="002060"/>
                <w:kern w:val="24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2060"/>
                <w:kern w:val="24"/>
                <w:sz w:val="28"/>
                <w:szCs w:val="28"/>
              </w:rPr>
              <m:t>2</m:t>
            </m:r>
          </m:e>
          <m:sup>
            <m:func>
              <m:funcPr>
                <m:ctrlPr>
                  <w:rPr>
                    <w:rFonts w:ascii="Cambria Math" w:hAnsi="Cambria Math"/>
                    <w:b/>
                    <w:bCs/>
                    <w:i/>
                    <w:iCs/>
                    <w:color w:val="002060"/>
                    <w:kern w:val="24"/>
                    <w:sz w:val="28"/>
                    <w:szCs w:val="28"/>
                    <w:lang w:val="en-US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color w:val="002060"/>
                        <w:kern w:val="24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2060"/>
                        <w:kern w:val="24"/>
                        <w:sz w:val="28"/>
                        <w:szCs w:val="28"/>
                        <w:lang w:val="en-US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2060"/>
                        <w:kern w:val="24"/>
                        <w:sz w:val="28"/>
                        <w:szCs w:val="28"/>
                      </w:rPr>
                      <m:t>2</m:t>
                    </m:r>
                  </m:sub>
                </m:sSub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color w:val="002060"/>
                    <w:kern w:val="24"/>
                    <w:sz w:val="28"/>
                    <w:szCs w:val="28"/>
                  </w:rPr>
                  <m:t>18</m:t>
                </m:r>
              </m:e>
            </m:func>
          </m:sup>
        </m:sSup>
      </m:oMath>
    </w:p>
    <w:p w14:paraId="4CAEA53C" w14:textId="77777777" w:rsidR="00C9274D" w:rsidRPr="007D5DF9" w:rsidRDefault="00C9274D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  <w:lang w:val="en-US"/>
        </w:rPr>
        <w:t>Ig0,01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                    </m:t>
        </m:r>
        <m:sSup>
          <m:sSupPr>
            <m:ctrlPr>
              <w:rPr>
                <w:rFonts w:ascii="Cambria Math" w:hAnsi="Cambria Math" w:cs="Times New Roman"/>
                <w:b/>
                <w:bCs/>
                <w:i/>
                <w:iCs/>
                <w:color w:val="002060"/>
                <w:kern w:val="24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color w:val="002060"/>
                <w:kern w:val="24"/>
                <w:sz w:val="28"/>
                <w:szCs w:val="28"/>
              </w:rPr>
              <m:t>3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color w:val="002060"/>
                    <w:kern w:val="24"/>
                    <w:sz w:val="28"/>
                    <w:szCs w:val="28"/>
                    <w:lang w:val="en-US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  <w:iCs/>
                        <w:color w:val="002060"/>
                        <w:kern w:val="24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2060"/>
                        <w:kern w:val="24"/>
                        <w:sz w:val="28"/>
                        <w:szCs w:val="28"/>
                        <w:lang w:val="en-US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2060"/>
                        <w:kern w:val="24"/>
                        <w:sz w:val="28"/>
                        <w:szCs w:val="28"/>
                      </w:rPr>
                      <m:t>9</m:t>
                    </m:r>
                  </m:sub>
                </m:sSub>
              </m:fName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2060"/>
                    <w:kern w:val="24"/>
                    <w:sz w:val="28"/>
                    <w:szCs w:val="28"/>
                  </w:rPr>
                  <m:t>25</m:t>
                </m:r>
              </m:e>
            </m:func>
          </m:sup>
        </m:sSup>
      </m:oMath>
    </w:p>
    <w:p w14:paraId="6305CA5C" w14:textId="77777777" w:rsidR="00C9274D" w:rsidRPr="007D5DF9" w:rsidRDefault="00EA207B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fName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8                   </m:t>
                  </m:r>
                </m:e>
              </m:func>
            </m:e>
          </m:func>
          <m:r>
            <m:rPr>
              <m:sty m:val="b"/>
            </m:rPr>
            <w:rPr>
              <w:rFonts w:ascii="Cambria Math" w:hAnsi="Cambria Math" w:cs="Times New Roman"/>
              <w:color w:val="002060"/>
              <w:kern w:val="24"/>
              <w:sz w:val="28"/>
              <w:szCs w:val="28"/>
            </w:rPr>
            <m:t xml:space="preserve">log </m:t>
          </m:r>
          <m:r>
            <m:rPr>
              <m:sty m:val="b"/>
            </m:rPr>
            <w:rPr>
              <w:rFonts w:ascii="Cambria Math" w:hAnsi="Cambria Math" w:cs="Times New Roman"/>
              <w:color w:val="002060"/>
              <w:kern w:val="24"/>
              <w:position w:val="-17"/>
              <w:sz w:val="28"/>
              <w:szCs w:val="28"/>
              <w:vertAlign w:val="subscript"/>
            </w:rPr>
            <m:t>0,2</m:t>
          </m:r>
          <m:r>
            <m:rPr>
              <m:sty m:val="b"/>
            </m:rPr>
            <w:rPr>
              <w:rFonts w:ascii="Cambria Math" w:hAnsi="Cambria Math" w:cs="Times New Roman"/>
              <w:color w:val="002060"/>
              <w:kern w:val="24"/>
              <w:sz w:val="28"/>
              <w:szCs w:val="28"/>
            </w:rPr>
            <m:t xml:space="preserve"> 5                                     </m:t>
          </m:r>
        </m:oMath>
      </m:oMathPara>
    </w:p>
    <w:p w14:paraId="703103E9" w14:textId="77777777" w:rsidR="00670A43" w:rsidRPr="007D5DF9" w:rsidRDefault="00670A4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color w:val="31B6FD"/>
          <w:sz w:val="28"/>
          <w:szCs w:val="28"/>
          <w:lang w:val="en-US"/>
        </w:rPr>
      </w:pPr>
      <w:r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  <w:t xml:space="preserve">log </w:t>
      </w:r>
      <w:r w:rsidRPr="007D5DF9">
        <w:rPr>
          <w:rFonts w:ascii="Times New Roman" w:hAnsi="Times New Roman" w:cs="Times New Roman"/>
          <w:b/>
          <w:bCs/>
          <w:color w:val="002060"/>
          <w:kern w:val="24"/>
          <w:position w:val="-17"/>
          <w:sz w:val="28"/>
          <w:szCs w:val="28"/>
          <w:vertAlign w:val="subscript"/>
          <w:lang w:val="en-US"/>
        </w:rPr>
        <w:t>4</w:t>
      </w:r>
      <w:r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  <w:t xml:space="preserve"> 16                      </w:t>
      </w:r>
      <m:oMath>
        <m:sSup>
          <m:sSupPr>
            <m:ctrlPr>
              <w:rPr>
                <w:rFonts w:ascii="Cambria Math" w:hAnsi="Cambria Math" w:cs="Times New Roman"/>
                <w:b/>
                <w:bCs/>
                <w:i/>
                <w:iCs/>
                <w:color w:val="002060"/>
                <w:kern w:val="24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color w:val="002060"/>
                <w:kern w:val="24"/>
                <w:sz w:val="28"/>
                <w:szCs w:val="28"/>
              </w:rPr>
              <m:t>8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color w:val="002060"/>
                    <w:kern w:val="24"/>
                    <w:sz w:val="28"/>
                    <w:szCs w:val="28"/>
                    <w:lang w:val="en-US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  <w:iCs/>
                        <w:color w:val="002060"/>
                        <w:kern w:val="24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2060"/>
                        <w:kern w:val="24"/>
                        <w:sz w:val="28"/>
                        <w:szCs w:val="28"/>
                        <w:lang w:val="en-US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2060"/>
                        <w:kern w:val="24"/>
                        <w:sz w:val="28"/>
                        <w:szCs w:val="28"/>
                      </w:rPr>
                      <m:t>2</m:t>
                    </m:r>
                  </m:sub>
                </m:sSub>
              </m:fName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2060"/>
                    <w:kern w:val="24"/>
                    <w:sz w:val="28"/>
                    <w:szCs w:val="28"/>
                  </w:rPr>
                  <m:t>5</m:t>
                </m:r>
              </m:e>
            </m:func>
          </m:sup>
        </m:sSup>
      </m:oMath>
    </w:p>
    <w:p w14:paraId="236FEF57" w14:textId="77777777" w:rsidR="00670A43" w:rsidRPr="007D5DF9" w:rsidRDefault="00670A43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</w:pPr>
      <w:r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  <w:t xml:space="preserve">log </w:t>
      </w:r>
      <w:r w:rsidRPr="007D5DF9">
        <w:rPr>
          <w:rFonts w:ascii="Times New Roman" w:hAnsi="Times New Roman" w:cs="Times New Roman"/>
          <w:b/>
          <w:bCs/>
          <w:color w:val="002060"/>
          <w:kern w:val="24"/>
          <w:position w:val="-17"/>
          <w:sz w:val="28"/>
          <w:szCs w:val="28"/>
          <w:vertAlign w:val="subscript"/>
          <w:lang w:val="en-US"/>
        </w:rPr>
        <w:t>9</w:t>
      </w:r>
      <w:r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  <w:t xml:space="preserve"> 1                      </w:t>
      </w:r>
      <w:r w:rsidR="00ED4F24"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  <w:t xml:space="preserve">       </w:t>
      </w:r>
      <w:r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b/>
                <w:bCs/>
                <w:i/>
                <w:iCs/>
                <w:color w:val="002060"/>
                <w:kern w:val="24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color w:val="002060"/>
                <w:kern w:val="24"/>
                <w:sz w:val="28"/>
                <w:szCs w:val="28"/>
              </w:rPr>
              <m:t>0</m:t>
            </m:r>
            <m:r>
              <m:rPr>
                <m:sty m:val="bi"/>
              </m:rPr>
              <w:rPr>
                <w:rFonts w:ascii="Cambria Math" w:hAnsi="Cambria Math" w:cs="Times New Roman"/>
                <w:color w:val="002060"/>
                <w:kern w:val="24"/>
                <w:sz w:val="28"/>
                <w:szCs w:val="28"/>
                <w:lang w:val="en-US"/>
              </w:rPr>
              <m:t>,</m:t>
            </m:r>
            <m:r>
              <m:rPr>
                <m:sty m:val="bi"/>
              </m:rPr>
              <w:rPr>
                <w:rFonts w:ascii="Cambria Math" w:hAnsi="Cambria Math" w:cs="Times New Roman"/>
                <w:color w:val="002060"/>
                <w:kern w:val="24"/>
                <w:sz w:val="28"/>
                <w:szCs w:val="28"/>
              </w:rPr>
              <m:t>5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color w:val="002060"/>
                    <w:kern w:val="24"/>
                    <w:sz w:val="28"/>
                    <w:szCs w:val="28"/>
                    <w:lang w:val="en-US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  <w:iCs/>
                        <w:color w:val="002060"/>
                        <w:kern w:val="24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2060"/>
                        <w:kern w:val="24"/>
                        <w:sz w:val="28"/>
                        <w:szCs w:val="28"/>
                        <w:lang w:val="en-US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2060"/>
                        <w:kern w:val="24"/>
                        <w:sz w:val="28"/>
                        <w:szCs w:val="28"/>
                      </w:rPr>
                      <m:t>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2060"/>
                        <w:kern w:val="24"/>
                        <w:sz w:val="28"/>
                        <w:szCs w:val="28"/>
                        <w:lang w:val="en-US"/>
                      </w:rPr>
                      <m:t>,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2060"/>
                        <w:kern w:val="24"/>
                        <w:sz w:val="28"/>
                        <w:szCs w:val="28"/>
                      </w:rPr>
                      <m:t>25</m:t>
                    </m:r>
                  </m:sub>
                </m:sSub>
              </m:fName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2060"/>
                    <w:kern w:val="24"/>
                    <w:sz w:val="28"/>
                    <w:szCs w:val="28"/>
                  </w:rPr>
                  <m:t>16</m:t>
                </m:r>
              </m:e>
            </m:func>
          </m:sup>
        </m:sSup>
        <m:r>
          <m:rPr>
            <m:sty m:val="p"/>
          </m:rPr>
          <w:rPr>
            <w:rFonts w:ascii="Cambria Math" w:hAnsi="Cambria Math" w:cs="Times New Roman"/>
            <w:color w:val="002060"/>
            <w:kern w:val="24"/>
            <w:sz w:val="28"/>
            <w:szCs w:val="28"/>
            <w:lang w:val="en-US"/>
          </w:rPr>
          <w:br/>
        </m:r>
      </m:oMath>
      <w:r w:rsidR="00424CC8"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  <w:t xml:space="preserve">log </w:t>
      </w:r>
      <w:r w:rsidR="00424CC8" w:rsidRPr="007D5DF9">
        <w:rPr>
          <w:rFonts w:ascii="Times New Roman" w:hAnsi="Times New Roman" w:cs="Times New Roman"/>
          <w:b/>
          <w:bCs/>
          <w:color w:val="002060"/>
          <w:kern w:val="24"/>
          <w:position w:val="-17"/>
          <w:sz w:val="28"/>
          <w:szCs w:val="28"/>
          <w:vertAlign w:val="subscript"/>
          <w:lang w:val="en-US"/>
        </w:rPr>
        <w:t>9</w:t>
      </w:r>
      <w:r w:rsidR="00424CC8"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  <w:t> 9</w:t>
      </w:r>
      <w:r w:rsidR="00ED4F24"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  <w:t xml:space="preserve">                            </w:t>
      </w:r>
      <w:r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  <w:t xml:space="preserve"> log </w:t>
      </w:r>
      <w:r w:rsidRPr="007D5DF9">
        <w:rPr>
          <w:rFonts w:ascii="Times New Roman" w:hAnsi="Times New Roman" w:cs="Times New Roman"/>
          <w:b/>
          <w:bCs/>
          <w:color w:val="002060"/>
          <w:kern w:val="24"/>
          <w:position w:val="-17"/>
          <w:sz w:val="28"/>
          <w:szCs w:val="28"/>
          <w:vertAlign w:val="subscript"/>
          <w:lang w:val="en-US"/>
        </w:rPr>
        <w:t>0,3</w:t>
      </w:r>
      <w:r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  <w:lang w:val="en-US"/>
        </w:rPr>
        <w:t> 0,0081</w:t>
      </w:r>
    </w:p>
    <w:p w14:paraId="183DB373" w14:textId="77777777" w:rsidR="00424CC8" w:rsidRPr="007D5DF9" w:rsidRDefault="00EC3EB5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color w:val="31B6FD"/>
          <w:sz w:val="28"/>
          <w:szCs w:val="28"/>
        </w:rPr>
      </w:pPr>
      <w:r w:rsidRPr="007D5DF9">
        <w:rPr>
          <w:rFonts w:ascii="Times New Roman" w:hAnsi="Times New Roman" w:cs="Times New Roman"/>
          <w:b/>
          <w:bCs/>
          <w:color w:val="002060"/>
          <w:kern w:val="24"/>
          <w:sz w:val="28"/>
          <w:szCs w:val="28"/>
        </w:rPr>
        <w:t>Слайд второй</w:t>
      </w:r>
    </w:p>
    <w:p w14:paraId="121A0A43" w14:textId="77777777" w:rsidR="00424CC8" w:rsidRPr="007D5DF9" w:rsidRDefault="00EC3EB5" w:rsidP="00EA207B">
      <w:pPr>
        <w:pStyle w:val="a3"/>
        <w:ind w:left="-426" w:right="-143" w:firstLine="426"/>
        <w:jc w:val="both"/>
        <w:rPr>
          <w:color w:val="31B6FD"/>
          <w:sz w:val="28"/>
          <w:szCs w:val="28"/>
          <w:lang w:val="en-US"/>
        </w:rPr>
      </w:pPr>
      <w:r w:rsidRPr="007D5DF9">
        <w:rPr>
          <w:noProof/>
          <w:color w:val="31B6FD"/>
          <w:sz w:val="28"/>
          <w:szCs w:val="28"/>
        </w:rPr>
        <w:lastRenderedPageBreak/>
        <w:drawing>
          <wp:inline distT="0" distB="0" distL="0" distR="0" wp14:anchorId="7F2EF2BA" wp14:editId="4722C786">
            <wp:extent cx="4572635" cy="34296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086AC2" w14:textId="77777777" w:rsidR="00FB4F21" w:rsidRPr="007D5DF9" w:rsidRDefault="00FB4F21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9F453B7" w14:textId="77777777" w:rsidR="0028146F" w:rsidRPr="007D5DF9" w:rsidRDefault="0028146F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D3C7902" w14:textId="77777777" w:rsidR="00424CC8" w:rsidRPr="007D5DF9" w:rsidRDefault="0028146F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>Решить неравенство  (</w:t>
      </w:r>
      <w:r w:rsidR="006769E8" w:rsidRPr="007D5DF9">
        <w:rPr>
          <w:rFonts w:ascii="Times New Roman" w:eastAsiaTheme="minorEastAsia" w:hAnsi="Times New Roman" w:cs="Times New Roman"/>
          <w:sz w:val="28"/>
          <w:szCs w:val="28"/>
        </w:rPr>
        <w:t>Слайд 3</w:t>
      </w:r>
      <w:r w:rsidRPr="007D5DF9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14:paraId="43FB2049" w14:textId="77777777" w:rsidR="00B21EBE" w:rsidRPr="007D5DF9" w:rsidRDefault="00EA207B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func>
      </m:oMath>
      <w:r w:rsidR="006769E8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≤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e>
        </m:func>
      </m:oMath>
    </w:p>
    <w:p w14:paraId="1412735A" w14:textId="77777777" w:rsidR="006769E8" w:rsidRPr="007D5DF9" w:rsidRDefault="00EA207B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func>
      </m:oMath>
      <w:r w:rsidR="006769E8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&gt;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e>
        </m:func>
      </m:oMath>
    </w:p>
    <w:p w14:paraId="22E00D94" w14:textId="77777777" w:rsidR="006769E8" w:rsidRPr="007D5DF9" w:rsidRDefault="00EA207B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</m:func>
      </m:oMath>
      <w:r w:rsidR="006769E8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≤ 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32</m:t>
            </m:r>
          </m:e>
        </m:func>
      </m:oMath>
      <w:r w:rsidR="002A1BCE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      - повторение решения неравенств</w:t>
      </w:r>
    </w:p>
    <w:p w14:paraId="08759DFE" w14:textId="77777777" w:rsidR="006769E8" w:rsidRPr="007D5DF9" w:rsidRDefault="00EA207B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func>
      </m:oMath>
      <w:r w:rsidR="006769E8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&gt;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25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125</m:t>
            </m:r>
          </m:e>
        </m:func>
      </m:oMath>
    </w:p>
    <w:p w14:paraId="233AC7BB" w14:textId="77777777" w:rsidR="006769E8" w:rsidRPr="007D5DF9" w:rsidRDefault="00EA207B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func>
      </m:oMath>
      <w:r w:rsidR="006769E8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&gt; 0</w:t>
      </w:r>
    </w:p>
    <w:p w14:paraId="210D1C17" w14:textId="77777777" w:rsidR="006769E8" w:rsidRPr="007D5DF9" w:rsidRDefault="006769E8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EFB58F4" w14:textId="77777777" w:rsidR="006769E8" w:rsidRPr="007D5DF9" w:rsidRDefault="006769E8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>Слайд 4</w:t>
      </w:r>
    </w:p>
    <w:p w14:paraId="5B903DC3" w14:textId="77777777" w:rsidR="0028146F" w:rsidRPr="007D5DF9" w:rsidRDefault="0028146F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>Найдите ошибку:</w:t>
      </w:r>
    </w:p>
    <w:p w14:paraId="479E59BA" w14:textId="77777777" w:rsidR="0028146F" w:rsidRPr="007D5DF9" w:rsidRDefault="00EA207B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(5х-10)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&lt;</m:t>
        </m:r>
      </m:oMath>
      <w:r w:rsidR="0028146F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(14-х)</m:t>
            </m:r>
          </m:e>
        </m:func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w:br/>
        </m:r>
      </m:oMath>
      <w:r w:rsidR="0028146F" w:rsidRPr="007D5DF9">
        <w:rPr>
          <w:rFonts w:ascii="Times New Roman" w:eastAsiaTheme="minorEastAsia" w:hAnsi="Times New Roman" w:cs="Times New Roman"/>
          <w:sz w:val="28"/>
          <w:szCs w:val="28"/>
        </w:rPr>
        <w:t>Решение: 5х - 10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&lt;</m:t>
        </m:r>
      </m:oMath>
      <w:r w:rsidR="0028146F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14- х</w:t>
      </w:r>
    </w:p>
    <w:p w14:paraId="20E50006" w14:textId="77777777" w:rsidR="0028146F" w:rsidRPr="007D5DF9" w:rsidRDefault="0028146F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                 6х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&lt;</m:t>
        </m:r>
      </m:oMath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24</w:t>
      </w:r>
      <w:r w:rsidR="002A1BCE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упражнение на ОДЗ</w:t>
      </w:r>
    </w:p>
    <w:p w14:paraId="0C3EBCA7" w14:textId="77777777" w:rsidR="0028146F" w:rsidRPr="007D5DF9" w:rsidRDefault="0028146F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                   х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&lt;</m:t>
        </m:r>
      </m:oMath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4</w:t>
      </w:r>
    </w:p>
    <w:p w14:paraId="5DD7F74E" w14:textId="77777777" w:rsidR="0028146F" w:rsidRPr="007D5DF9" w:rsidRDefault="0028146F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                 Ответ: х</w:t>
      </w:r>
      <w:r w:rsidR="002A1BCE" w:rsidRPr="007D5DF9">
        <w:rPr>
          <w:rFonts w:ascii="Times New Roman" w:eastAsiaTheme="minorEastAsia" w:hAnsi="Times New Roman" w:cs="Times New Roman"/>
          <w:sz w:val="28"/>
          <w:szCs w:val="28"/>
        </w:rPr>
        <w:t>€ (-∞; 4)</w:t>
      </w:r>
    </w:p>
    <w:p w14:paraId="413764B8" w14:textId="7C4A1F00" w:rsidR="00F878C2" w:rsidRPr="007D5DF9" w:rsidRDefault="002A1BCE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>Используя эти упражнения и комментируя верные ответы,  обучающиеся обобщают свои знания о логарифмах, свойствах и решении простейших неравенств. Я поставила для себя цель</w:t>
      </w:r>
      <w:r w:rsidR="00EA207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- помочь освоить обучающимся способ решения </w:t>
      </w:r>
      <w:proofErr w:type="gramStart"/>
      <w:r w:rsidRPr="007D5DF9">
        <w:rPr>
          <w:rFonts w:ascii="Times New Roman" w:eastAsiaTheme="minorEastAsia" w:hAnsi="Times New Roman" w:cs="Times New Roman"/>
          <w:sz w:val="28"/>
          <w:szCs w:val="28"/>
        </w:rPr>
        <w:t>неравенств</w:t>
      </w:r>
      <w:proofErr w:type="gramEnd"/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методом подстановки, используя уже известный им метод при решении логарифмических уравнений. Предлагаю им решить неравенство с последующей проверкой</w:t>
      </w:r>
    </w:p>
    <w:p w14:paraId="051FCA94" w14:textId="77777777" w:rsidR="002A1BCE" w:rsidRPr="007D5DF9" w:rsidRDefault="00F878C2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2(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х)</m:t>
                </m:r>
              </m:e>
            </m:func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</m:func>
      </m:oMath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+ 1 ≤ 0</w:t>
      </w:r>
    </w:p>
    <w:p w14:paraId="2FAB3A2D" w14:textId="77777777" w:rsidR="00F878C2" w:rsidRPr="007D5DF9" w:rsidRDefault="00F878C2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Обучающиеся осваивают новый способ решения неравенств -  введение новой переменной. Для решения этого неравенства нужно вспомнить решение показательных неравенств, а главное верно записать ответ. Не все справляются с этой задачей. К доске выходит ученик, решивший это неравенство. Обсуждаем с </w:t>
      </w:r>
      <w:r w:rsidRPr="007D5DF9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классом этот метод решения неравенства, находим вместе ошибку и записываем ответ. Затем предлагается решить № 7.17 (4,5), где  предлагается решить неравенства с основанием меньше единицы и неравенства с основанием больше единицы, основываясь на материал, который был обобщен на устных упражнениях. </w:t>
      </w:r>
    </w:p>
    <w:p w14:paraId="56E3A2D8" w14:textId="77777777" w:rsidR="00B73FD4" w:rsidRPr="007D5DF9" w:rsidRDefault="00B73FD4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>Таким образом,  цель урока достигнута:</w:t>
      </w:r>
    </w:p>
    <w:p w14:paraId="75EB11C8" w14:textId="77777777" w:rsidR="00F878C2" w:rsidRPr="007D5DF9" w:rsidRDefault="00F878C2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>- повторили решение простейших неравенств;</w:t>
      </w:r>
    </w:p>
    <w:p w14:paraId="56161346" w14:textId="77777777" w:rsidR="00F878C2" w:rsidRPr="007D5DF9" w:rsidRDefault="00F878C2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B73FD4" w:rsidRPr="007D5DF9">
        <w:rPr>
          <w:rFonts w:ascii="Times New Roman" w:eastAsiaTheme="minorEastAsia" w:hAnsi="Times New Roman" w:cs="Times New Roman"/>
          <w:sz w:val="28"/>
          <w:szCs w:val="28"/>
        </w:rPr>
        <w:t>освоили новый способ решения.</w:t>
      </w:r>
    </w:p>
    <w:p w14:paraId="27EE5ABE" w14:textId="77777777" w:rsidR="00B73FD4" w:rsidRPr="007D5DF9" w:rsidRDefault="00B73FD4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   Обучающим для закрепления предлагается решить более сложное неравенство, в котором нужно применить все изученные способы и основные правила решения дробно-рациональных логарифмических неравенств.</w:t>
      </w:r>
    </w:p>
    <w:p w14:paraId="7E1BFD97" w14:textId="4B221099" w:rsidR="00B73FD4" w:rsidRPr="007D5DF9" w:rsidRDefault="00EA207B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Задание</w:t>
      </w:r>
      <w:bookmarkStart w:id="0" w:name="_GoBack"/>
      <w:bookmarkEnd w:id="0"/>
      <w:r w:rsidR="009F6A50">
        <w:rPr>
          <w:rFonts w:ascii="Times New Roman" w:eastAsiaTheme="minorEastAsia" w:hAnsi="Times New Roman" w:cs="Times New Roman"/>
          <w:sz w:val="28"/>
          <w:szCs w:val="28"/>
        </w:rPr>
        <w:t xml:space="preserve"> взято из </w:t>
      </w:r>
      <w:proofErr w:type="spellStart"/>
      <w:r w:rsidR="009F6A50">
        <w:rPr>
          <w:rFonts w:ascii="Times New Roman" w:eastAsiaTheme="minorEastAsia" w:hAnsi="Times New Roman" w:cs="Times New Roman"/>
          <w:sz w:val="28"/>
          <w:szCs w:val="28"/>
        </w:rPr>
        <w:t>КИМов</w:t>
      </w:r>
      <w:proofErr w:type="spellEnd"/>
      <w:r w:rsidR="00B73FD4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итоговой аттестации по математике (профильный уровень,</w:t>
      </w:r>
      <w:r w:rsidR="00BF3C78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вторая часть № 15)</w:t>
      </w:r>
    </w:p>
    <w:p w14:paraId="12DC9081" w14:textId="77777777" w:rsidR="00B73FD4" w:rsidRPr="007D5DF9" w:rsidRDefault="00B73FD4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2A06813" w14:textId="77777777" w:rsidR="00B73FD4" w:rsidRPr="007D5DF9" w:rsidRDefault="00B73FD4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b/>
          <w:bCs/>
          <w:iCs/>
          <w:color w:val="000000" w:themeColor="text1"/>
          <w:kern w:val="24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b/>
          <w:bCs/>
          <w:iCs/>
          <w:color w:val="000000" w:themeColor="text1"/>
          <w:kern w:val="24"/>
          <w:sz w:val="28"/>
          <w:szCs w:val="28"/>
        </w:rPr>
        <w:t xml:space="preserve">               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bCs/>
                <w:i/>
                <w:iCs/>
                <w:color w:val="000000" w:themeColor="text1"/>
                <w:kern w:val="24"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iCs/>
                    <w:color w:val="000000" w:themeColor="text1"/>
                    <w:kern w:val="24"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b/>
                        <w:bCs/>
                        <w:i/>
                        <w:iCs/>
                        <w:color w:val="000000" w:themeColor="text1"/>
                        <w:kern w:val="24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kern w:val="24"/>
                    <w:sz w:val="28"/>
                    <w:szCs w:val="28"/>
                  </w:rPr>
                  <m:t>(</m:t>
                </m:r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kern w:val="24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/>
                        <w:bCs/>
                        <w:i/>
                        <w:iCs/>
                        <w:color w:val="000000" w:themeColor="text1"/>
                        <w:kern w:val="24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m:t>2 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kern w:val="24"/>
                    <w:sz w:val="28"/>
                    <w:szCs w:val="28"/>
                  </w:rPr>
                  <m:t>-17х+35)-1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iCs/>
                    <w:color w:val="000000" w:themeColor="text1"/>
                    <w:kern w:val="24"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b/>
                        <w:bCs/>
                        <w:i/>
                        <w:iCs/>
                        <w:color w:val="000000" w:themeColor="text1"/>
                        <w:kern w:val="24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kern w:val="24"/>
                        <w:sz w:val="28"/>
                        <w:szCs w:val="28"/>
                      </w:rPr>
                      <m:t>7</m:t>
                    </m:r>
                  </m:sub>
                </m:sSub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kern w:val="24"/>
                    <w:sz w:val="28"/>
                    <w:szCs w:val="28"/>
                  </w:rPr>
                  <m:t>(х+6)</m:t>
                </m:r>
              </m:e>
            </m:func>
          </m:den>
        </m:f>
      </m:oMath>
      <w:r w:rsidRPr="007D5DF9">
        <w:rPr>
          <w:rFonts w:ascii="Times New Roman" w:eastAsiaTheme="minorEastAsia" w:hAnsi="Times New Roman" w:cs="Times New Roman"/>
          <w:b/>
          <w:bCs/>
          <w:iCs/>
          <w:color w:val="000000" w:themeColor="text1"/>
          <w:kern w:val="24"/>
          <w:sz w:val="28"/>
          <w:szCs w:val="28"/>
        </w:rPr>
        <w:t>≤0</w:t>
      </w:r>
    </w:p>
    <w:p w14:paraId="4EC5781E" w14:textId="77777777" w:rsidR="00B73FD4" w:rsidRPr="007D5DF9" w:rsidRDefault="00B73FD4" w:rsidP="00EA207B">
      <w:pPr>
        <w:spacing w:after="0" w:line="240" w:lineRule="auto"/>
        <w:ind w:left="-426" w:right="-143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5DF9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</w:rPr>
        <w:t>При решении данного неравенства нужны все знания, которые были обобщены на уроке.</w:t>
      </w:r>
      <w:r w:rsidR="00BF3C78" w:rsidRPr="007D5DF9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</w:rPr>
        <w:t xml:space="preserve"> С неравенством справились 75%учеников в классе.</w:t>
      </w:r>
    </w:p>
    <w:p w14:paraId="089E013A" w14:textId="363F3360" w:rsidR="00B1002A" w:rsidRDefault="00B73FD4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F3C78" w:rsidRPr="007D5DF9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9F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Решение этого задания позволило</w:t>
      </w:r>
      <w:r w:rsidR="00BF3C78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BD1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обучающимся</w:t>
      </w:r>
      <w:proofErr w:type="gramEnd"/>
      <w:r w:rsidR="00BD1FDD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актуализировать</w:t>
      </w:r>
      <w:r w:rsidR="007D5DF9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свои </w:t>
      </w:r>
      <w:r w:rsidR="007D5DF9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знания</w:t>
      </w:r>
      <w:r w:rsid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7D5DF9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самостоятельно </w:t>
      </w:r>
      <w:r w:rsid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искать новые способы решения. </w:t>
      </w:r>
      <w:r w:rsidR="007D5DF9" w:rsidRPr="007D5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Задание из ЕГЭ эффективный способ проверки усвоения новых знаний и систематизации умений и навыков, углублению раннее изученного материала. Самое главное</w:t>
      </w:r>
      <w:r w:rsidR="009F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 положительная самооценка учеников.</w:t>
      </w:r>
    </w:p>
    <w:p w14:paraId="30A1B7E2" w14:textId="77777777" w:rsidR="00593C0E" w:rsidRPr="002B1A4F" w:rsidRDefault="00593C0E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Моя задача, как педагога, организовать деятельность учащихся таким образом, чтобы они сами могли додуматься до решения  сложных математических упражнений, сосредоточить их внимание на наиболее важных трудных местах изучаемого материала.</w:t>
      </w:r>
    </w:p>
    <w:p w14:paraId="47181A37" w14:textId="77777777" w:rsidR="00BC5279" w:rsidRPr="002B1A4F" w:rsidRDefault="00593C0E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</w:t>
      </w:r>
      <w:r w:rsidR="00DE5568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Считаю, что к</w:t>
      </w:r>
      <w:r w:rsidR="004C2EFF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ачество </w:t>
      </w:r>
      <w:r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сдачи </w:t>
      </w:r>
      <w:r w:rsidR="00DE5568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итоговой аттестации выпускниками </w:t>
      </w:r>
      <w:r w:rsidR="004C2EFF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 залог успеха</w:t>
      </w:r>
      <w:r w:rsidR="00DE5568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учителя. После завершения итоговой аттестации анализирую результаты сдачи экзамена каждым учеником, сопоставляю их с результатами оценивания на протяжении 10-11 класса. В 2021/22</w:t>
      </w:r>
      <w:r w:rsidR="007B14C2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уч.г.</w:t>
      </w:r>
      <w:r w:rsidR="00DE5568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 </w:t>
      </w:r>
      <w:r w:rsidR="007B14C2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мои выпускники занимались по базовому уровню – средний балл 4,3, в 2023 году средний балл 4,5. Думаю, что глубокий анализ результатов помог повысить качество обученности.</w:t>
      </w:r>
      <w:r w:rsidR="007B14C2" w:rsidRPr="002B1A4F">
        <w:rPr>
          <w:rFonts w:ascii="Times New Roman" w:hAnsi="Times New Roman" w:cs="Times New Roman"/>
          <w:sz w:val="28"/>
          <w:szCs w:val="28"/>
        </w:rPr>
        <w:t xml:space="preserve"> </w:t>
      </w:r>
      <w:r w:rsidR="00FA6FA1" w:rsidRPr="002B1A4F">
        <w:rPr>
          <w:rFonts w:ascii="Times New Roman" w:hAnsi="Times New Roman" w:cs="Times New Roman"/>
          <w:sz w:val="28"/>
          <w:szCs w:val="28"/>
        </w:rPr>
        <w:t xml:space="preserve">При обобщении и повторении учебного материала </w:t>
      </w:r>
      <w:r w:rsidR="00BC5279" w:rsidRPr="002B1A4F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FA6FA1" w:rsidRPr="002B1A4F">
        <w:rPr>
          <w:rFonts w:ascii="Times New Roman" w:hAnsi="Times New Roman" w:cs="Times New Roman"/>
          <w:sz w:val="28"/>
          <w:szCs w:val="28"/>
        </w:rPr>
        <w:t xml:space="preserve">максимально раскрыть  </w:t>
      </w:r>
      <w:r w:rsidR="00BC5279" w:rsidRPr="002B1A4F">
        <w:rPr>
          <w:rFonts w:ascii="Times New Roman" w:hAnsi="Times New Roman" w:cs="Times New Roman"/>
          <w:sz w:val="28"/>
          <w:szCs w:val="28"/>
        </w:rPr>
        <w:t>индивидуальные особенности</w:t>
      </w:r>
      <w:r w:rsidR="00FA6FA1" w:rsidRPr="002B1A4F">
        <w:rPr>
          <w:rFonts w:ascii="Times New Roman" w:hAnsi="Times New Roman" w:cs="Times New Roman"/>
          <w:sz w:val="28"/>
          <w:szCs w:val="28"/>
        </w:rPr>
        <w:t xml:space="preserve"> </w:t>
      </w:r>
      <w:r w:rsidR="00BC5279" w:rsidRPr="002B1A4F">
        <w:rPr>
          <w:rFonts w:ascii="Times New Roman" w:hAnsi="Times New Roman" w:cs="Times New Roman"/>
          <w:sz w:val="28"/>
          <w:szCs w:val="28"/>
        </w:rPr>
        <w:t>ребенка и определить  пути коррекции. Составляла для них дополнительные задания, решение которых треб</w:t>
      </w:r>
      <w:r w:rsidR="00A86654" w:rsidRPr="002B1A4F">
        <w:rPr>
          <w:rFonts w:ascii="Times New Roman" w:hAnsi="Times New Roman" w:cs="Times New Roman"/>
          <w:sz w:val="28"/>
          <w:szCs w:val="28"/>
        </w:rPr>
        <w:t xml:space="preserve">уется повторения </w:t>
      </w:r>
      <w:r w:rsidR="00BC5279" w:rsidRPr="002B1A4F">
        <w:rPr>
          <w:rFonts w:ascii="Times New Roman" w:hAnsi="Times New Roman" w:cs="Times New Roman"/>
          <w:sz w:val="28"/>
          <w:szCs w:val="28"/>
        </w:rPr>
        <w:t xml:space="preserve"> некоторы</w:t>
      </w:r>
      <w:r w:rsidR="00A86654" w:rsidRPr="002B1A4F">
        <w:rPr>
          <w:rFonts w:ascii="Times New Roman" w:hAnsi="Times New Roman" w:cs="Times New Roman"/>
          <w:sz w:val="28"/>
          <w:szCs w:val="28"/>
        </w:rPr>
        <w:t>х</w:t>
      </w:r>
      <w:r w:rsidR="00BC5279" w:rsidRPr="002B1A4F">
        <w:rPr>
          <w:rFonts w:ascii="Times New Roman" w:hAnsi="Times New Roman" w:cs="Times New Roman"/>
          <w:sz w:val="28"/>
          <w:szCs w:val="28"/>
        </w:rPr>
        <w:t xml:space="preserve"> тем</w:t>
      </w:r>
      <w:r w:rsidR="00A86654" w:rsidRPr="002B1A4F">
        <w:rPr>
          <w:rFonts w:ascii="Times New Roman" w:hAnsi="Times New Roman" w:cs="Times New Roman"/>
          <w:sz w:val="28"/>
          <w:szCs w:val="28"/>
        </w:rPr>
        <w:t>, изученных</w:t>
      </w:r>
      <w:r w:rsidR="00BC5279" w:rsidRPr="002B1A4F">
        <w:rPr>
          <w:rFonts w:ascii="Times New Roman" w:hAnsi="Times New Roman" w:cs="Times New Roman"/>
          <w:sz w:val="28"/>
          <w:szCs w:val="28"/>
        </w:rPr>
        <w:t xml:space="preserve"> раннее. </w:t>
      </w:r>
      <w:r w:rsidR="00BC5279" w:rsidRPr="002B1A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Неоднократное повторение – концентрирует внимание учащихся на самом существенном и главном в изучаемом материале.</w:t>
      </w:r>
    </w:p>
    <w:p w14:paraId="02B283E7" w14:textId="77777777" w:rsidR="00F2622C" w:rsidRPr="002B1A4F" w:rsidRDefault="00A86654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Вернусь к изучению темы «</w:t>
      </w:r>
      <w:r w:rsidR="00F2622C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Логарифмические неравенства</w:t>
      </w:r>
      <w:r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».</w:t>
      </w:r>
      <w:r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2622C"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начале урока ребята сами назвали темы, которые  нужно повторить для изучен</w:t>
      </w:r>
      <w:r w:rsid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ия материала, </w:t>
      </w:r>
      <w:r w:rsidR="00F2622C"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очень важно для организации тематического повторения, в ходе которого происходит обобщение и систематизация изученного на более высоком уровне. </w:t>
      </w:r>
    </w:p>
    <w:p w14:paraId="157AF92E" w14:textId="77777777" w:rsidR="00DE5568" w:rsidRPr="002B1A4F" w:rsidRDefault="00F2622C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A86654"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курсе математики есть ряд вопросов, таких как свойства функций, решение тригонометрических уравнений и неравенств, решение дробно-</w:t>
      </w:r>
      <w:r w:rsidR="00A86654"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рациональных неравенств, нахождения области определения левой и правой части неравенств и уравнений, которые  вызывают серьёзные затруднения   учеников. При прохождении этих тем нужна кропотливая работа. Нужно подготовить необходимый базовый набор заданий к эти</w:t>
      </w:r>
      <w:r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A86654"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темам, организовать тематическое повторение через задания устного счета, математических диктантов, самостоятельного решения и обсуждения наиболее трудных вопросов на уроке. </w:t>
      </w:r>
      <w:r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Ученикам, которым необходима помощь, можно составить  тренажеры по эти</w:t>
      </w:r>
      <w:r w:rsidR="005B12C1"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2B1A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темам. </w:t>
      </w:r>
    </w:p>
    <w:p w14:paraId="29B61F66" w14:textId="4F31FF9B" w:rsidR="00DE5568" w:rsidRPr="002B1A4F" w:rsidRDefault="00F2622C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В 2023/24 учебном году мои ученики (профильная группа) сдали ЕГЭ со средним баллом 68.5. Считаю, </w:t>
      </w:r>
      <w:r w:rsidR="005B12C1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что эффективное выстраивание подготовки к </w:t>
      </w:r>
      <w:r w:rsidR="00BD1FDD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экзаменам -</w:t>
      </w:r>
      <w:r w:rsidR="005B12C1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от типовых заданий к более сложным</w:t>
      </w:r>
      <w:r w:rsidR="00CB3986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залог успеха обучающихся на экзамене. В наиболее сложных заданиях объяснять ключевые моменты решения, с помощью более подготовленных учащихся, таким образом, создать единые представления о математических методах и использования их в решении различных задач. В тоже время нужно проводить тренировочные тесты, после которых дети оценивают свою математическую подготовку, выделять наиболее сложные задания и опять вернуться к более простым упражнениям, чтобы систематизировать набор зн</w:t>
      </w:r>
      <w:r w:rsid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аний для решения трудных</w:t>
      </w:r>
      <w:r w:rsidR="00CB3986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="002B1A4F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Таким образом</w:t>
      </w:r>
      <w:r w:rsid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="002B1A4F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 учеников формируются навыки самообразования, критического мышления, самостоятельной работы, самоорганизации и самоконтроля. Нужно, чтобы мои ученики развивали способность творчески подходить к любому заданию, искать самим решение и без страха предложить свое решение классу</w:t>
      </w:r>
      <w:r w:rsid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Каждый мой ученик должен расти,  </w:t>
      </w:r>
      <w:r w:rsidR="002B1A4F" w:rsidRPr="002B1A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развивать свои способности и верить в себя.</w:t>
      </w:r>
    </w:p>
    <w:p w14:paraId="4ADF53B0" w14:textId="77777777" w:rsidR="00DE5568" w:rsidRPr="002B1A4F" w:rsidRDefault="00DE5568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14:paraId="749A5349" w14:textId="77777777" w:rsidR="00B21EBE" w:rsidRPr="006769E8" w:rsidRDefault="00B21EBE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36"/>
          <w:szCs w:val="36"/>
        </w:rPr>
      </w:pPr>
    </w:p>
    <w:p w14:paraId="5F7A1B3E" w14:textId="77777777" w:rsidR="006A002A" w:rsidRPr="006A002A" w:rsidRDefault="006A002A" w:rsidP="00EA207B">
      <w:pPr>
        <w:shd w:val="clear" w:color="auto" w:fill="FFFFFF"/>
        <w:spacing w:after="0" w:line="240" w:lineRule="auto"/>
        <w:ind w:left="-426" w:right="-143" w:firstLine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14:paraId="6A73FFF3" w14:textId="77777777" w:rsidR="004C2EFF" w:rsidRPr="006769E8" w:rsidRDefault="004C2EFF" w:rsidP="00EA207B">
      <w:pPr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36"/>
          <w:szCs w:val="36"/>
        </w:rPr>
      </w:pPr>
    </w:p>
    <w:sectPr w:rsidR="004C2EFF" w:rsidRPr="00676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0AF"/>
    <w:multiLevelType w:val="multilevel"/>
    <w:tmpl w:val="24AEA0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C10457D"/>
    <w:multiLevelType w:val="multilevel"/>
    <w:tmpl w:val="1130D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6F3BEA"/>
    <w:multiLevelType w:val="multilevel"/>
    <w:tmpl w:val="6626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266003"/>
    <w:multiLevelType w:val="multilevel"/>
    <w:tmpl w:val="4CACC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87156A"/>
    <w:multiLevelType w:val="hybridMultilevel"/>
    <w:tmpl w:val="81784B60"/>
    <w:lvl w:ilvl="0" w:tplc="FF76FE6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58763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6A4338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620F4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C8BBC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8EEA2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18B85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82C4E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84BB4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4594468"/>
    <w:multiLevelType w:val="hybridMultilevel"/>
    <w:tmpl w:val="FCB0ACC4"/>
    <w:lvl w:ilvl="0" w:tplc="5F4C683C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CA6FD2A" w:tentative="1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C443F0" w:tentative="1">
      <w:start w:val="1"/>
      <w:numFmt w:val="bullet"/>
      <w:lvlText w:val="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CA0849B0" w:tentative="1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BD0730A" w:tentative="1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9341F32" w:tentative="1">
      <w:start w:val="1"/>
      <w:numFmt w:val="bullet"/>
      <w:lvlText w:val="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A40AB8" w:tentative="1">
      <w:start w:val="1"/>
      <w:numFmt w:val="bullet"/>
      <w:lvlText w:val="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8CAF368" w:tentative="1">
      <w:start w:val="1"/>
      <w:numFmt w:val="bullet"/>
      <w:lvlText w:val="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BB06D08" w:tentative="1">
      <w:start w:val="1"/>
      <w:numFmt w:val="bullet"/>
      <w:lvlText w:val="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0E4"/>
    <w:rsid w:val="00065695"/>
    <w:rsid w:val="000F4A40"/>
    <w:rsid w:val="001153D7"/>
    <w:rsid w:val="00165E42"/>
    <w:rsid w:val="0022201A"/>
    <w:rsid w:val="0028146F"/>
    <w:rsid w:val="00296ABC"/>
    <w:rsid w:val="002A1BCE"/>
    <w:rsid w:val="002B1A4F"/>
    <w:rsid w:val="002C16EA"/>
    <w:rsid w:val="003A21FC"/>
    <w:rsid w:val="003F7E67"/>
    <w:rsid w:val="00424CC8"/>
    <w:rsid w:val="004504FC"/>
    <w:rsid w:val="00495E4D"/>
    <w:rsid w:val="004C2EFF"/>
    <w:rsid w:val="00582279"/>
    <w:rsid w:val="00593C0E"/>
    <w:rsid w:val="005B12C1"/>
    <w:rsid w:val="00670A43"/>
    <w:rsid w:val="006769E8"/>
    <w:rsid w:val="006A002A"/>
    <w:rsid w:val="007B14C2"/>
    <w:rsid w:val="007D5DF9"/>
    <w:rsid w:val="00863AC7"/>
    <w:rsid w:val="00922794"/>
    <w:rsid w:val="009733AD"/>
    <w:rsid w:val="009F6A50"/>
    <w:rsid w:val="00A373E7"/>
    <w:rsid w:val="00A56901"/>
    <w:rsid w:val="00A86654"/>
    <w:rsid w:val="00B1002A"/>
    <w:rsid w:val="00B21EBE"/>
    <w:rsid w:val="00B73FD4"/>
    <w:rsid w:val="00BC5279"/>
    <w:rsid w:val="00BD1FDD"/>
    <w:rsid w:val="00BF3C78"/>
    <w:rsid w:val="00C9274D"/>
    <w:rsid w:val="00CB3986"/>
    <w:rsid w:val="00D400E4"/>
    <w:rsid w:val="00D55DFE"/>
    <w:rsid w:val="00D646A3"/>
    <w:rsid w:val="00DE5568"/>
    <w:rsid w:val="00DF743B"/>
    <w:rsid w:val="00E620B0"/>
    <w:rsid w:val="00EA207B"/>
    <w:rsid w:val="00EC3EB5"/>
    <w:rsid w:val="00ED4F24"/>
    <w:rsid w:val="00F2622C"/>
    <w:rsid w:val="00F42125"/>
    <w:rsid w:val="00F878C2"/>
    <w:rsid w:val="00FA6FA1"/>
    <w:rsid w:val="00F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89E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6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6A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424CC8"/>
    <w:rPr>
      <w:color w:val="808080"/>
    </w:rPr>
  </w:style>
  <w:style w:type="paragraph" w:styleId="a7">
    <w:name w:val="Normal (Web)"/>
    <w:basedOn w:val="a"/>
    <w:uiPriority w:val="99"/>
    <w:semiHidden/>
    <w:unhideWhenUsed/>
    <w:rsid w:val="00B73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A002A"/>
  </w:style>
  <w:style w:type="paragraph" w:customStyle="1" w:styleId="c1">
    <w:name w:val="c1"/>
    <w:basedOn w:val="a"/>
    <w:rsid w:val="006A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A00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6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6A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424CC8"/>
    <w:rPr>
      <w:color w:val="808080"/>
    </w:rPr>
  </w:style>
  <w:style w:type="paragraph" w:styleId="a7">
    <w:name w:val="Normal (Web)"/>
    <w:basedOn w:val="a"/>
    <w:uiPriority w:val="99"/>
    <w:semiHidden/>
    <w:unhideWhenUsed/>
    <w:rsid w:val="00B73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A002A"/>
  </w:style>
  <w:style w:type="paragraph" w:customStyle="1" w:styleId="c1">
    <w:name w:val="c1"/>
    <w:basedOn w:val="a"/>
    <w:rsid w:val="006A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A0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3956">
          <w:marLeft w:val="432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641">
          <w:marLeft w:val="432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0407">
          <w:marLeft w:val="432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7884">
          <w:marLeft w:val="432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136">
          <w:marLeft w:val="432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6532">
          <w:marLeft w:val="432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5918">
          <w:marLeft w:val="432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7482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3367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7371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0442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3095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Виноградов</cp:lastModifiedBy>
  <cp:revision>4</cp:revision>
  <dcterms:created xsi:type="dcterms:W3CDTF">2024-10-20T14:40:00Z</dcterms:created>
  <dcterms:modified xsi:type="dcterms:W3CDTF">2024-10-20T15:25:00Z</dcterms:modified>
</cp:coreProperties>
</file>